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D6C" w:rsidRDefault="00EE5D6C" w:rsidP="00487853">
      <w:pPr>
        <w:jc w:val="center"/>
        <w:rPr>
          <w:b/>
          <w:u w:val="single"/>
        </w:rPr>
      </w:pPr>
      <w:r w:rsidRPr="00EE5D6C">
        <w:rPr>
          <w:b/>
          <w:noProof/>
          <w:u w:val="single"/>
          <w:lang w:eastAsia="en-US"/>
        </w:rPr>
        <mc:AlternateContent>
          <mc:Choice Requires="wps">
            <w:drawing>
              <wp:anchor distT="0" distB="0" distL="114300" distR="114300" simplePos="0" relativeHeight="251659264" behindDoc="0" locked="0" layoutInCell="1" allowOverlap="1" wp14:anchorId="09768E6D" wp14:editId="2442A30C">
                <wp:simplePos x="0" y="0"/>
                <wp:positionH relativeFrom="column">
                  <wp:posOffset>2657475</wp:posOffset>
                </wp:positionH>
                <wp:positionV relativeFrom="paragraph">
                  <wp:posOffset>-781050</wp:posOffset>
                </wp:positionV>
                <wp:extent cx="904875" cy="9048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904875"/>
                        </a:xfrm>
                        <a:prstGeom prst="rect">
                          <a:avLst/>
                        </a:prstGeom>
                        <a:solidFill>
                          <a:srgbClr val="FFFFFF"/>
                        </a:solidFill>
                        <a:ln w="9525">
                          <a:noFill/>
                          <a:miter lim="800000"/>
                          <a:headEnd/>
                          <a:tailEnd/>
                        </a:ln>
                      </wps:spPr>
                      <wps:txbx>
                        <w:txbxContent>
                          <w:p w:rsidR="00EE5D6C" w:rsidRDefault="00EE5D6C" w:rsidP="00EE5D6C">
                            <w:pPr>
                              <w:jc w:val="center"/>
                            </w:pPr>
                            <w:r w:rsidRPr="00EE5D6C">
                              <w:rPr>
                                <w:b/>
                                <w:noProof/>
                                <w:lang w:eastAsia="en-US"/>
                              </w:rPr>
                              <w:drawing>
                                <wp:inline distT="0" distB="0" distL="0" distR="0" wp14:anchorId="419F0F4C" wp14:editId="0E1ABB3E">
                                  <wp:extent cx="736820" cy="8096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WORLD.jpg"/>
                                          <pic:cNvPicPr/>
                                        </pic:nvPicPr>
                                        <pic:blipFill>
                                          <a:blip r:embed="rId7">
                                            <a:extLst>
                                              <a:ext uri="{28A0092B-C50C-407E-A947-70E740481C1C}">
                                                <a14:useLocalDpi xmlns:a14="http://schemas.microsoft.com/office/drawing/2010/main" val="0"/>
                                              </a:ext>
                                            </a:extLst>
                                          </a:blip>
                                          <a:stretch>
                                            <a:fillRect/>
                                          </a:stretch>
                                        </pic:blipFill>
                                        <pic:spPr>
                                          <a:xfrm>
                                            <a:off x="0" y="0"/>
                                            <a:ext cx="737836" cy="8107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68E6D" id="_x0000_t202" coordsize="21600,21600" o:spt="202" path="m,l,21600r21600,l21600,xe">
                <v:stroke joinstyle="miter"/>
                <v:path gradientshapeok="t" o:connecttype="rect"/>
              </v:shapetype>
              <v:shape id="Text Box 2" o:spid="_x0000_s1026" type="#_x0000_t202" style="position:absolute;left:0;text-align:left;margin-left:209.25pt;margin-top:-61.5pt;width:71.2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" stroked="f">
                <v:textbox>
                  <w:txbxContent>
                    <w:p w:rsidR="00EE5D6C" w:rsidRDefault="00EE5D6C" w:rsidP="00EE5D6C">
                      <w:pPr>
                        <w:jc w:val="center"/>
                      </w:pPr>
                      <w:r w:rsidRPr="00EE5D6C">
                        <w:rPr>
                          <w:b/>
                          <w:noProof/>
                          <w:lang w:eastAsia="en-US"/>
                        </w:rPr>
                        <w:drawing>
                          <wp:inline distT="0" distB="0" distL="0" distR="0" wp14:anchorId="419F0F4C" wp14:editId="0E1ABB3E">
                            <wp:extent cx="736820" cy="8096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WORLD.jpg"/>
                                    <pic:cNvPicPr/>
                                  </pic:nvPicPr>
                                  <pic:blipFill>
                                    <a:blip r:embed="rId8">
                                      <a:extLst>
                                        <a:ext uri="{28A0092B-C50C-407E-A947-70E740481C1C}">
                                          <a14:useLocalDpi xmlns:a14="http://schemas.microsoft.com/office/drawing/2010/main" val="0"/>
                                        </a:ext>
                                      </a:extLst>
                                    </a:blip>
                                    <a:stretch>
                                      <a:fillRect/>
                                    </a:stretch>
                                  </pic:blipFill>
                                  <pic:spPr>
                                    <a:xfrm>
                                      <a:off x="0" y="0"/>
                                      <a:ext cx="737836" cy="810742"/>
                                    </a:xfrm>
                                    <a:prstGeom prst="rect">
                                      <a:avLst/>
                                    </a:prstGeom>
                                  </pic:spPr>
                                </pic:pic>
                              </a:graphicData>
                            </a:graphic>
                          </wp:inline>
                        </w:drawing>
                      </w:r>
                    </w:p>
                  </w:txbxContent>
                </v:textbox>
              </v:shape>
            </w:pict>
          </mc:Fallback>
        </mc:AlternateContent>
      </w:r>
    </w:p>
    <w:p w:rsidR="00487853" w:rsidRPr="00AF2E74" w:rsidRDefault="00487853" w:rsidP="00487853">
      <w:pPr>
        <w:jc w:val="center"/>
        <w:rPr>
          <w:b/>
          <w:sz w:val="28"/>
          <w:u w:val="single"/>
        </w:rPr>
      </w:pPr>
    </w:p>
    <w:p w:rsidR="00487853" w:rsidRPr="00AF2E74" w:rsidRDefault="00DB1C12" w:rsidP="00EE5D6C">
      <w:pPr>
        <w:jc w:val="center"/>
        <w:rPr>
          <w:rFonts w:asciiTheme="majorHAnsi" w:hAnsiTheme="majorHAnsi"/>
          <w:b/>
          <w:sz w:val="28"/>
        </w:rPr>
      </w:pPr>
      <w:r w:rsidRPr="00AF2E74">
        <w:rPr>
          <w:rFonts w:asciiTheme="majorHAnsi" w:hAnsiTheme="majorHAnsi"/>
          <w:b/>
          <w:sz w:val="28"/>
        </w:rPr>
        <w:t xml:space="preserve">The Children’s School of Rochester (No. 15) </w:t>
      </w:r>
    </w:p>
    <w:p w:rsidR="00DB1C12" w:rsidRPr="00AF2E74" w:rsidRDefault="00487853" w:rsidP="00EE5D6C">
      <w:pPr>
        <w:jc w:val="center"/>
        <w:rPr>
          <w:rFonts w:asciiTheme="majorHAnsi" w:hAnsiTheme="majorHAnsi"/>
          <w:b/>
          <w:sz w:val="28"/>
        </w:rPr>
      </w:pPr>
      <w:r w:rsidRPr="00AF2E74">
        <w:rPr>
          <w:rFonts w:asciiTheme="majorHAnsi" w:hAnsiTheme="majorHAnsi"/>
          <w:b/>
          <w:sz w:val="28"/>
        </w:rPr>
        <w:t xml:space="preserve">Student, </w:t>
      </w:r>
      <w:r w:rsidR="00DB1C12" w:rsidRPr="00AF2E74">
        <w:rPr>
          <w:rFonts w:asciiTheme="majorHAnsi" w:hAnsiTheme="majorHAnsi"/>
          <w:b/>
          <w:sz w:val="28"/>
        </w:rPr>
        <w:t>Parent</w:t>
      </w:r>
      <w:r w:rsidR="009303ED" w:rsidRPr="00AF2E74">
        <w:rPr>
          <w:rFonts w:asciiTheme="majorHAnsi" w:hAnsiTheme="majorHAnsi"/>
          <w:b/>
          <w:sz w:val="28"/>
        </w:rPr>
        <w:t>/Guardian</w:t>
      </w:r>
      <w:r w:rsidRPr="00AF2E74">
        <w:rPr>
          <w:rFonts w:asciiTheme="majorHAnsi" w:hAnsiTheme="majorHAnsi"/>
          <w:b/>
          <w:sz w:val="28"/>
        </w:rPr>
        <w:t xml:space="preserve">, Teacher and Staff </w:t>
      </w:r>
      <w:r w:rsidR="00DB1C12" w:rsidRPr="00AF2E74">
        <w:rPr>
          <w:rFonts w:asciiTheme="majorHAnsi" w:hAnsiTheme="majorHAnsi"/>
          <w:b/>
          <w:sz w:val="28"/>
        </w:rPr>
        <w:t>School Compact</w:t>
      </w:r>
    </w:p>
    <w:p w:rsidR="00DB1C12" w:rsidRPr="00AF2E74" w:rsidRDefault="00DB1C12" w:rsidP="00EE5D6C">
      <w:pPr>
        <w:rPr>
          <w:rFonts w:asciiTheme="majorHAnsi" w:hAnsiTheme="majorHAnsi"/>
        </w:rPr>
      </w:pPr>
    </w:p>
    <w:p w:rsidR="009303ED" w:rsidRPr="00AF2E74" w:rsidRDefault="009303ED">
      <w:pPr>
        <w:rPr>
          <w:rFonts w:asciiTheme="majorHAnsi" w:hAnsiTheme="majorHAnsi"/>
          <w:i/>
        </w:rPr>
      </w:pPr>
    </w:p>
    <w:p w:rsidR="00DB1C12" w:rsidRPr="00AF2E74" w:rsidRDefault="009303ED">
      <w:pPr>
        <w:rPr>
          <w:rFonts w:asciiTheme="majorHAnsi" w:hAnsiTheme="majorHAnsi"/>
          <w:b/>
          <w:i/>
        </w:rPr>
      </w:pPr>
      <w:r w:rsidRPr="00AF2E74">
        <w:rPr>
          <w:rFonts w:asciiTheme="majorHAnsi" w:hAnsiTheme="majorHAnsi"/>
          <w:b/>
          <w:i/>
        </w:rPr>
        <w:t xml:space="preserve">The </w:t>
      </w:r>
      <w:r w:rsidRPr="00AF2E74">
        <w:rPr>
          <w:rFonts w:asciiTheme="majorHAnsi" w:hAnsiTheme="majorHAnsi"/>
          <w:b/>
          <w:i/>
          <w:u w:val="single"/>
        </w:rPr>
        <w:t>Students</w:t>
      </w:r>
      <w:r w:rsidRPr="00AF2E74">
        <w:rPr>
          <w:rFonts w:asciiTheme="majorHAnsi" w:hAnsiTheme="majorHAnsi"/>
          <w:b/>
          <w:i/>
        </w:rPr>
        <w:t xml:space="preserve"> of the Children’s School of Rochester (CSR) </w:t>
      </w:r>
    </w:p>
    <w:p w:rsidR="009303ED" w:rsidRPr="00AF2E74" w:rsidRDefault="009303ED">
      <w:pPr>
        <w:rPr>
          <w:rFonts w:asciiTheme="majorHAnsi" w:hAnsiTheme="majorHAnsi"/>
          <w:i/>
        </w:rPr>
      </w:pPr>
    </w:p>
    <w:p w:rsidR="00F21F1C" w:rsidRPr="00AF2E74" w:rsidRDefault="00F21F1C" w:rsidP="00567E35">
      <w:pPr>
        <w:spacing w:after="200"/>
        <w:contextualSpacing/>
        <w:rPr>
          <w:rFonts w:asciiTheme="majorHAnsi" w:hAnsiTheme="majorHAnsi"/>
        </w:rPr>
      </w:pPr>
      <w:r w:rsidRPr="00AF2E74">
        <w:rPr>
          <w:rFonts w:asciiTheme="majorHAnsi" w:hAnsiTheme="majorHAnsi"/>
        </w:rPr>
        <w:t xml:space="preserve">The mission of our school is to enable students to become critical, literate thinkers and doers.  We believe that in order to fulfill our school’s mission, a safe school climate is essential.  It is the base on which the psychological, physical, academic, and socio-cultural development of all our students rests. </w:t>
      </w:r>
    </w:p>
    <w:p w:rsidR="00F21F1C" w:rsidRPr="00AF2E74" w:rsidRDefault="00F21F1C" w:rsidP="00567E35">
      <w:pPr>
        <w:spacing w:after="200"/>
        <w:contextualSpacing/>
        <w:rPr>
          <w:rFonts w:asciiTheme="majorHAnsi" w:hAnsiTheme="majorHAnsi"/>
        </w:rPr>
      </w:pPr>
      <w:r w:rsidRPr="00AF2E74">
        <w:rPr>
          <w:rFonts w:asciiTheme="majorHAnsi" w:hAnsiTheme="majorHAnsi"/>
        </w:rPr>
        <w:t xml:space="preserve">   </w:t>
      </w:r>
    </w:p>
    <w:p w:rsidR="00567E35" w:rsidRPr="00AF2E74" w:rsidRDefault="00567E35" w:rsidP="00567E35">
      <w:pPr>
        <w:spacing w:after="200"/>
        <w:contextualSpacing/>
        <w:rPr>
          <w:rFonts w:asciiTheme="majorHAnsi" w:hAnsiTheme="majorHAnsi"/>
        </w:rPr>
      </w:pPr>
      <w:r w:rsidRPr="00AF2E74">
        <w:rPr>
          <w:rFonts w:asciiTheme="majorHAnsi" w:hAnsiTheme="majorHAnsi"/>
        </w:rPr>
        <w:t xml:space="preserve">At CSR </w:t>
      </w:r>
      <w:r w:rsidR="00566896" w:rsidRPr="00AF2E74">
        <w:rPr>
          <w:rFonts w:asciiTheme="majorHAnsi" w:hAnsiTheme="majorHAnsi"/>
        </w:rPr>
        <w:t>the students are</w:t>
      </w:r>
      <w:r w:rsidRPr="00AF2E74">
        <w:rPr>
          <w:rFonts w:asciiTheme="majorHAnsi" w:hAnsiTheme="majorHAnsi"/>
        </w:rPr>
        <w:t xml:space="preserve"> . . .</w:t>
      </w:r>
    </w:p>
    <w:p w:rsidR="00567E35" w:rsidRPr="00AF2E74" w:rsidRDefault="00567E35" w:rsidP="00E262CA">
      <w:pPr>
        <w:spacing w:after="200"/>
        <w:ind w:firstLine="720"/>
        <w:contextualSpacing/>
        <w:rPr>
          <w:rFonts w:asciiTheme="majorHAnsi" w:hAnsiTheme="majorHAnsi"/>
        </w:rPr>
      </w:pPr>
      <w:r w:rsidRPr="00AF2E74">
        <w:rPr>
          <w:rFonts w:asciiTheme="majorHAnsi" w:hAnsiTheme="majorHAnsi"/>
          <w:u w:val="single"/>
        </w:rPr>
        <w:t>C</w:t>
      </w:r>
      <w:r w:rsidRPr="00AF2E74">
        <w:rPr>
          <w:rFonts w:asciiTheme="majorHAnsi" w:hAnsiTheme="majorHAnsi"/>
        </w:rPr>
        <w:t xml:space="preserve"> </w:t>
      </w:r>
      <w:proofErr w:type="spellStart"/>
      <w:r w:rsidR="00E262CA" w:rsidRPr="00AF2E74">
        <w:rPr>
          <w:rFonts w:asciiTheme="majorHAnsi" w:hAnsiTheme="majorHAnsi"/>
        </w:rPr>
        <w:t>aring</w:t>
      </w:r>
      <w:proofErr w:type="spellEnd"/>
      <w:r w:rsidR="00E262CA" w:rsidRPr="00AF2E74">
        <w:rPr>
          <w:rFonts w:asciiTheme="majorHAnsi" w:hAnsiTheme="majorHAnsi"/>
        </w:rPr>
        <w:t xml:space="preserve"> </w:t>
      </w:r>
      <w:r w:rsidR="00E262CA" w:rsidRPr="00AF2E74">
        <w:rPr>
          <w:rFonts w:asciiTheme="majorHAnsi" w:hAnsiTheme="majorHAnsi"/>
        </w:rPr>
        <w:tab/>
        <w:t>(</w:t>
      </w:r>
      <w:r w:rsidRPr="00AF2E74">
        <w:rPr>
          <w:rFonts w:asciiTheme="majorHAnsi" w:hAnsiTheme="majorHAnsi"/>
          <w:i/>
        </w:rPr>
        <w:t>We care about each other’s feelings.</w:t>
      </w:r>
      <w:r w:rsidR="00E262CA" w:rsidRPr="00AF2E74">
        <w:rPr>
          <w:rFonts w:asciiTheme="majorHAnsi" w:hAnsiTheme="majorHAnsi"/>
        </w:rPr>
        <w:t xml:space="preserve">  </w:t>
      </w:r>
      <w:r w:rsidRPr="00AF2E74">
        <w:rPr>
          <w:rFonts w:asciiTheme="majorHAnsi" w:hAnsiTheme="majorHAnsi"/>
          <w:i/>
        </w:rPr>
        <w:t>We use “I care” language</w:t>
      </w:r>
      <w:r w:rsidR="00E262CA" w:rsidRPr="00AF2E74">
        <w:rPr>
          <w:rFonts w:asciiTheme="majorHAnsi" w:hAnsiTheme="majorHAnsi"/>
          <w:i/>
        </w:rPr>
        <w:t>)</w:t>
      </w:r>
    </w:p>
    <w:p w:rsidR="00567E35" w:rsidRPr="00AF2E74" w:rsidRDefault="00567E35" w:rsidP="00E262CA">
      <w:pPr>
        <w:spacing w:after="200"/>
        <w:ind w:firstLine="720"/>
        <w:contextualSpacing/>
        <w:rPr>
          <w:rFonts w:asciiTheme="majorHAnsi" w:hAnsiTheme="majorHAnsi"/>
        </w:rPr>
      </w:pPr>
      <w:r w:rsidRPr="00AF2E74">
        <w:rPr>
          <w:rFonts w:asciiTheme="majorHAnsi" w:hAnsiTheme="majorHAnsi"/>
          <w:u w:val="single"/>
        </w:rPr>
        <w:t>A</w:t>
      </w:r>
      <w:r w:rsidRPr="00AF2E74">
        <w:rPr>
          <w:rFonts w:asciiTheme="majorHAnsi" w:hAnsiTheme="majorHAnsi"/>
        </w:rPr>
        <w:t xml:space="preserve"> </w:t>
      </w:r>
      <w:proofErr w:type="spellStart"/>
      <w:r w:rsidRPr="00AF2E74">
        <w:rPr>
          <w:rFonts w:asciiTheme="majorHAnsi" w:hAnsiTheme="majorHAnsi"/>
        </w:rPr>
        <w:t>ccountable</w:t>
      </w:r>
      <w:proofErr w:type="spellEnd"/>
      <w:r w:rsidR="00E262CA" w:rsidRPr="00AF2E74">
        <w:rPr>
          <w:rFonts w:asciiTheme="majorHAnsi" w:hAnsiTheme="majorHAnsi"/>
        </w:rPr>
        <w:t xml:space="preserve"> </w:t>
      </w:r>
      <w:r w:rsidR="00E262CA" w:rsidRPr="00AF2E74">
        <w:rPr>
          <w:rFonts w:asciiTheme="majorHAnsi" w:hAnsiTheme="majorHAnsi"/>
        </w:rPr>
        <w:tab/>
        <w:t>(</w:t>
      </w:r>
      <w:r w:rsidRPr="00AF2E74">
        <w:rPr>
          <w:rFonts w:asciiTheme="majorHAnsi" w:hAnsiTheme="majorHAnsi"/>
          <w:i/>
        </w:rPr>
        <w:t>We are responsible for what we say and do.</w:t>
      </w:r>
      <w:r w:rsidR="00E262CA" w:rsidRPr="00AF2E74">
        <w:rPr>
          <w:rFonts w:asciiTheme="majorHAnsi" w:hAnsiTheme="majorHAnsi"/>
          <w:i/>
        </w:rPr>
        <w:t>)</w:t>
      </w:r>
    </w:p>
    <w:p w:rsidR="00567E35" w:rsidRPr="00AF2E74" w:rsidRDefault="00567E35" w:rsidP="00E262CA">
      <w:pPr>
        <w:spacing w:after="200"/>
        <w:ind w:firstLine="720"/>
        <w:contextualSpacing/>
        <w:rPr>
          <w:rFonts w:asciiTheme="majorHAnsi" w:hAnsiTheme="majorHAnsi"/>
        </w:rPr>
      </w:pPr>
      <w:r w:rsidRPr="00AF2E74">
        <w:rPr>
          <w:rFonts w:asciiTheme="majorHAnsi" w:hAnsiTheme="majorHAnsi"/>
          <w:u w:val="single"/>
        </w:rPr>
        <w:t>R</w:t>
      </w:r>
      <w:r w:rsidRPr="00AF2E74">
        <w:rPr>
          <w:rFonts w:asciiTheme="majorHAnsi" w:hAnsiTheme="majorHAnsi"/>
        </w:rPr>
        <w:t xml:space="preserve"> </w:t>
      </w:r>
      <w:proofErr w:type="spellStart"/>
      <w:r w:rsidRPr="00AF2E74">
        <w:rPr>
          <w:rFonts w:asciiTheme="majorHAnsi" w:hAnsiTheme="majorHAnsi"/>
        </w:rPr>
        <w:t>espectful</w:t>
      </w:r>
      <w:proofErr w:type="spellEnd"/>
      <w:r w:rsidR="00E262CA" w:rsidRPr="00AF2E74">
        <w:rPr>
          <w:rFonts w:asciiTheme="majorHAnsi" w:hAnsiTheme="majorHAnsi"/>
        </w:rPr>
        <w:t xml:space="preserve"> </w:t>
      </w:r>
      <w:r w:rsidR="00E262CA" w:rsidRPr="00AF2E74">
        <w:rPr>
          <w:rFonts w:asciiTheme="majorHAnsi" w:hAnsiTheme="majorHAnsi"/>
        </w:rPr>
        <w:tab/>
        <w:t>(</w:t>
      </w:r>
      <w:r w:rsidRPr="00AF2E74">
        <w:rPr>
          <w:rFonts w:asciiTheme="majorHAnsi" w:hAnsiTheme="majorHAnsi"/>
          <w:i/>
        </w:rPr>
        <w:t>Hands are for helping, not hurting.</w:t>
      </w:r>
      <w:r w:rsidR="00E262CA" w:rsidRPr="00AF2E74">
        <w:rPr>
          <w:rFonts w:asciiTheme="majorHAnsi" w:hAnsiTheme="majorHAnsi"/>
        </w:rPr>
        <w:t xml:space="preserve"> </w:t>
      </w:r>
      <w:r w:rsidRPr="00AF2E74">
        <w:rPr>
          <w:rFonts w:asciiTheme="majorHAnsi" w:hAnsiTheme="majorHAnsi"/>
          <w:i/>
        </w:rPr>
        <w:t>We listen to each other.</w:t>
      </w:r>
      <w:r w:rsidR="00E262CA" w:rsidRPr="00AF2E74">
        <w:rPr>
          <w:rFonts w:asciiTheme="majorHAnsi" w:hAnsiTheme="majorHAnsi"/>
          <w:i/>
        </w:rPr>
        <w:t>)</w:t>
      </w:r>
    </w:p>
    <w:p w:rsidR="00567E35" w:rsidRPr="00AF2E74" w:rsidRDefault="00567E35" w:rsidP="00567E35">
      <w:pPr>
        <w:contextualSpacing/>
        <w:rPr>
          <w:rFonts w:asciiTheme="majorHAnsi" w:hAnsiTheme="majorHAnsi"/>
        </w:rPr>
      </w:pPr>
      <w:r w:rsidRPr="00AF2E74">
        <w:rPr>
          <w:rFonts w:asciiTheme="majorHAnsi" w:hAnsiTheme="majorHAnsi"/>
        </w:rPr>
        <w:t xml:space="preserve">(an) </w:t>
      </w:r>
      <w:r w:rsidRPr="00AF2E74">
        <w:rPr>
          <w:rFonts w:asciiTheme="majorHAnsi" w:hAnsiTheme="majorHAnsi"/>
        </w:rPr>
        <w:tab/>
      </w:r>
      <w:r w:rsidRPr="00AF2E74">
        <w:rPr>
          <w:rFonts w:asciiTheme="majorHAnsi" w:hAnsiTheme="majorHAnsi"/>
          <w:u w:val="single"/>
        </w:rPr>
        <w:t>E</w:t>
      </w:r>
      <w:r w:rsidRPr="00AF2E74">
        <w:rPr>
          <w:rFonts w:asciiTheme="majorHAnsi" w:hAnsiTheme="majorHAnsi"/>
        </w:rPr>
        <w:t xml:space="preserve"> </w:t>
      </w:r>
      <w:proofErr w:type="spellStart"/>
      <w:r w:rsidRPr="00AF2E74">
        <w:rPr>
          <w:rFonts w:asciiTheme="majorHAnsi" w:hAnsiTheme="majorHAnsi"/>
        </w:rPr>
        <w:t>xample</w:t>
      </w:r>
      <w:proofErr w:type="spellEnd"/>
    </w:p>
    <w:p w:rsidR="009303ED" w:rsidRPr="00AF2E74" w:rsidRDefault="009303ED">
      <w:pPr>
        <w:rPr>
          <w:rFonts w:asciiTheme="majorHAnsi" w:hAnsiTheme="majorHAnsi"/>
        </w:rPr>
      </w:pPr>
    </w:p>
    <w:p w:rsidR="009303ED" w:rsidRPr="00AF2E74" w:rsidRDefault="009303ED">
      <w:pPr>
        <w:rPr>
          <w:rFonts w:asciiTheme="majorHAnsi" w:hAnsiTheme="majorHAnsi"/>
        </w:rPr>
      </w:pPr>
    </w:p>
    <w:p w:rsidR="009A1F0D" w:rsidRPr="00AF2E74" w:rsidRDefault="009A1F0D">
      <w:pPr>
        <w:rPr>
          <w:rFonts w:asciiTheme="majorHAnsi" w:hAnsiTheme="majorHAnsi"/>
          <w:b/>
          <w:i/>
        </w:rPr>
      </w:pPr>
      <w:r w:rsidRPr="00AF2E74">
        <w:rPr>
          <w:rFonts w:asciiTheme="majorHAnsi" w:hAnsiTheme="majorHAnsi"/>
          <w:b/>
          <w:i/>
        </w:rPr>
        <w:t xml:space="preserve">The </w:t>
      </w:r>
      <w:r w:rsidRPr="00AF2E74">
        <w:rPr>
          <w:rFonts w:asciiTheme="majorHAnsi" w:hAnsiTheme="majorHAnsi"/>
          <w:b/>
          <w:i/>
          <w:u w:val="single"/>
        </w:rPr>
        <w:t>Parents and Guardians</w:t>
      </w:r>
      <w:r w:rsidRPr="00AF2E74">
        <w:rPr>
          <w:rFonts w:asciiTheme="majorHAnsi" w:hAnsiTheme="majorHAnsi"/>
          <w:b/>
          <w:i/>
        </w:rPr>
        <w:t xml:space="preserve"> of the Children’s School of Rochester</w:t>
      </w:r>
    </w:p>
    <w:p w:rsidR="009303ED" w:rsidRPr="00AF2E74" w:rsidRDefault="009303ED">
      <w:pPr>
        <w:rPr>
          <w:rFonts w:asciiTheme="majorHAnsi" w:hAnsiTheme="majorHAnsi"/>
        </w:rPr>
      </w:pPr>
    </w:p>
    <w:p w:rsidR="009A1F0D" w:rsidRPr="00AF2E74" w:rsidRDefault="009A1F0D" w:rsidP="009A1F0D">
      <w:pPr>
        <w:pStyle w:val="Header"/>
        <w:tabs>
          <w:tab w:val="clear" w:pos="4320"/>
          <w:tab w:val="clear" w:pos="8640"/>
        </w:tabs>
        <w:rPr>
          <w:rFonts w:asciiTheme="majorHAnsi" w:hAnsiTheme="majorHAnsi"/>
          <w:szCs w:val="24"/>
        </w:rPr>
      </w:pPr>
      <w:r w:rsidRPr="00AF2E74">
        <w:rPr>
          <w:rFonts w:asciiTheme="majorHAnsi" w:hAnsiTheme="majorHAnsi"/>
          <w:szCs w:val="24"/>
        </w:rPr>
        <w:t xml:space="preserve">Parents and guardians are an integral part of the educational community at the Children’s School.  Parents and guardians are encouraged to visit or volunteer in the classroom either routinely or occasionally and to participate in </w:t>
      </w:r>
      <w:r w:rsidR="00C30095" w:rsidRPr="00AF2E74">
        <w:rPr>
          <w:rFonts w:asciiTheme="majorHAnsi" w:hAnsiTheme="majorHAnsi"/>
          <w:szCs w:val="24"/>
        </w:rPr>
        <w:t>B</w:t>
      </w:r>
      <w:r w:rsidRPr="00AF2E74">
        <w:rPr>
          <w:rFonts w:asciiTheme="majorHAnsi" w:hAnsiTheme="majorHAnsi"/>
          <w:szCs w:val="24"/>
        </w:rPr>
        <w:t>riefings</w:t>
      </w:r>
      <w:r w:rsidR="00C30095" w:rsidRPr="00AF2E74">
        <w:rPr>
          <w:rFonts w:asciiTheme="majorHAnsi" w:hAnsiTheme="majorHAnsi"/>
          <w:szCs w:val="24"/>
        </w:rPr>
        <w:t xml:space="preserve"> (school assemblies)</w:t>
      </w:r>
      <w:r w:rsidRPr="00AF2E74">
        <w:rPr>
          <w:rFonts w:asciiTheme="majorHAnsi" w:hAnsiTheme="majorHAnsi"/>
          <w:szCs w:val="24"/>
        </w:rPr>
        <w:t xml:space="preserve"> any </w:t>
      </w:r>
      <w:r w:rsidR="00F136C9">
        <w:rPr>
          <w:rFonts w:asciiTheme="majorHAnsi" w:hAnsiTheme="majorHAnsi"/>
          <w:szCs w:val="24"/>
        </w:rPr>
        <w:t>“C</w:t>
      </w:r>
      <w:r w:rsidR="00E30C92" w:rsidRPr="00AF2E74">
        <w:rPr>
          <w:rFonts w:asciiTheme="majorHAnsi" w:hAnsiTheme="majorHAnsi"/>
          <w:szCs w:val="24"/>
        </w:rPr>
        <w:t>” or “D”</w:t>
      </w:r>
      <w:r w:rsidRPr="00AF2E74">
        <w:rPr>
          <w:rFonts w:asciiTheme="majorHAnsi" w:hAnsiTheme="majorHAnsi"/>
          <w:szCs w:val="24"/>
        </w:rPr>
        <w:t xml:space="preserve"> morning.  They are </w:t>
      </w:r>
      <w:r w:rsidR="004904A8" w:rsidRPr="00AF2E74">
        <w:rPr>
          <w:rFonts w:asciiTheme="majorHAnsi" w:hAnsiTheme="majorHAnsi"/>
          <w:szCs w:val="24"/>
        </w:rPr>
        <w:t>expected to encourage and support their child’s</w:t>
      </w:r>
      <w:r w:rsidRPr="00AF2E74">
        <w:rPr>
          <w:rFonts w:asciiTheme="majorHAnsi" w:hAnsiTheme="majorHAnsi"/>
          <w:szCs w:val="24"/>
        </w:rPr>
        <w:t xml:space="preserve"> </w:t>
      </w:r>
      <w:r w:rsidR="004904A8" w:rsidRPr="00AF2E74">
        <w:rPr>
          <w:rFonts w:asciiTheme="majorHAnsi" w:hAnsiTheme="majorHAnsi"/>
          <w:szCs w:val="24"/>
        </w:rPr>
        <w:t>love of learning by</w:t>
      </w:r>
      <w:r w:rsidRPr="00AF2E74">
        <w:rPr>
          <w:rFonts w:asciiTheme="majorHAnsi" w:hAnsiTheme="majorHAnsi"/>
          <w:szCs w:val="24"/>
        </w:rPr>
        <w:t xml:space="preserve"> work</w:t>
      </w:r>
      <w:r w:rsidR="004904A8" w:rsidRPr="00AF2E74">
        <w:rPr>
          <w:rFonts w:asciiTheme="majorHAnsi" w:hAnsiTheme="majorHAnsi"/>
          <w:szCs w:val="24"/>
        </w:rPr>
        <w:t>ing</w:t>
      </w:r>
      <w:r w:rsidRPr="00AF2E74">
        <w:rPr>
          <w:rFonts w:asciiTheme="majorHAnsi" w:hAnsiTheme="majorHAnsi"/>
          <w:szCs w:val="24"/>
        </w:rPr>
        <w:t xml:space="preserve"> with children on homework and </w:t>
      </w:r>
      <w:r w:rsidR="004904A8" w:rsidRPr="00AF2E74">
        <w:rPr>
          <w:rFonts w:asciiTheme="majorHAnsi" w:hAnsiTheme="majorHAnsi"/>
          <w:szCs w:val="24"/>
        </w:rPr>
        <w:t>reinforcing</w:t>
      </w:r>
      <w:r w:rsidRPr="00AF2E74">
        <w:rPr>
          <w:rFonts w:asciiTheme="majorHAnsi" w:hAnsiTheme="majorHAnsi"/>
          <w:szCs w:val="24"/>
        </w:rPr>
        <w:t xml:space="preserve"> classroom lessons.  CSR is governed by parents</w:t>
      </w:r>
      <w:r w:rsidR="009303ED" w:rsidRPr="00AF2E74">
        <w:rPr>
          <w:rFonts w:asciiTheme="majorHAnsi" w:hAnsiTheme="majorHAnsi"/>
          <w:szCs w:val="24"/>
        </w:rPr>
        <w:t>/guardians</w:t>
      </w:r>
      <w:r w:rsidRPr="00AF2E74">
        <w:rPr>
          <w:rFonts w:asciiTheme="majorHAnsi" w:hAnsiTheme="majorHAnsi"/>
          <w:szCs w:val="24"/>
        </w:rPr>
        <w:t xml:space="preserve"> collaborating with teachers and administration on work groups.</w:t>
      </w:r>
    </w:p>
    <w:p w:rsidR="009A1F0D" w:rsidRPr="00AF2E74" w:rsidRDefault="009A1F0D" w:rsidP="009A1F0D">
      <w:pPr>
        <w:pStyle w:val="Header"/>
        <w:tabs>
          <w:tab w:val="clear" w:pos="4320"/>
          <w:tab w:val="clear" w:pos="8640"/>
        </w:tabs>
        <w:rPr>
          <w:rFonts w:asciiTheme="majorHAnsi" w:hAnsiTheme="majorHAnsi"/>
          <w:szCs w:val="24"/>
        </w:rPr>
      </w:pPr>
    </w:p>
    <w:p w:rsidR="009A1F0D" w:rsidRPr="00AF2E74" w:rsidRDefault="009303ED" w:rsidP="009A1F0D">
      <w:pPr>
        <w:pStyle w:val="Header"/>
        <w:tabs>
          <w:tab w:val="clear" w:pos="4320"/>
          <w:tab w:val="clear" w:pos="8640"/>
        </w:tabs>
        <w:rPr>
          <w:rFonts w:asciiTheme="majorHAnsi" w:hAnsiTheme="majorHAnsi"/>
          <w:szCs w:val="24"/>
        </w:rPr>
      </w:pPr>
      <w:r w:rsidRPr="00AF2E74">
        <w:rPr>
          <w:rFonts w:asciiTheme="majorHAnsi" w:hAnsiTheme="majorHAnsi"/>
          <w:szCs w:val="24"/>
        </w:rPr>
        <w:t xml:space="preserve">The </w:t>
      </w:r>
      <w:r w:rsidR="009A1F0D" w:rsidRPr="00AF2E74">
        <w:rPr>
          <w:rFonts w:asciiTheme="majorHAnsi" w:hAnsiTheme="majorHAnsi"/>
          <w:szCs w:val="24"/>
        </w:rPr>
        <w:t>P</w:t>
      </w:r>
      <w:r w:rsidRPr="00AF2E74">
        <w:rPr>
          <w:rFonts w:asciiTheme="majorHAnsi" w:hAnsiTheme="majorHAnsi"/>
          <w:szCs w:val="24"/>
        </w:rPr>
        <w:t xml:space="preserve">arent </w:t>
      </w:r>
      <w:r w:rsidR="009A1F0D" w:rsidRPr="00AF2E74">
        <w:rPr>
          <w:rFonts w:asciiTheme="majorHAnsi" w:hAnsiTheme="majorHAnsi"/>
          <w:szCs w:val="24"/>
        </w:rPr>
        <w:t>T</w:t>
      </w:r>
      <w:r w:rsidRPr="00AF2E74">
        <w:rPr>
          <w:rFonts w:asciiTheme="majorHAnsi" w:hAnsiTheme="majorHAnsi"/>
          <w:szCs w:val="24"/>
        </w:rPr>
        <w:t xml:space="preserve">eacher </w:t>
      </w:r>
      <w:r w:rsidR="009A1F0D" w:rsidRPr="00AF2E74">
        <w:rPr>
          <w:rFonts w:asciiTheme="majorHAnsi" w:hAnsiTheme="majorHAnsi"/>
          <w:szCs w:val="24"/>
        </w:rPr>
        <w:t>O</w:t>
      </w:r>
      <w:r w:rsidRPr="00AF2E74">
        <w:rPr>
          <w:rFonts w:asciiTheme="majorHAnsi" w:hAnsiTheme="majorHAnsi"/>
          <w:szCs w:val="24"/>
        </w:rPr>
        <w:t>rganization</w:t>
      </w:r>
      <w:r w:rsidR="009A1F0D" w:rsidRPr="00AF2E74">
        <w:rPr>
          <w:rFonts w:asciiTheme="majorHAnsi" w:hAnsiTheme="majorHAnsi"/>
          <w:szCs w:val="24"/>
        </w:rPr>
        <w:t xml:space="preserve"> at CSR is another way for parents and guardians to be involved.  All parents, guardians, and staff are automatically members of the PTO – there is no membership fee.  The PTO plans, organizes, and staffs many special events throughout the year, raises funds to support special </w:t>
      </w:r>
      <w:r w:rsidRPr="00AF2E74">
        <w:rPr>
          <w:rFonts w:asciiTheme="majorHAnsi" w:hAnsiTheme="majorHAnsi"/>
          <w:szCs w:val="24"/>
        </w:rPr>
        <w:t xml:space="preserve">learning </w:t>
      </w:r>
      <w:r w:rsidR="009A1F0D" w:rsidRPr="00AF2E74">
        <w:rPr>
          <w:rFonts w:asciiTheme="majorHAnsi" w:hAnsiTheme="majorHAnsi"/>
          <w:szCs w:val="24"/>
        </w:rPr>
        <w:t>opportunities for students and teachers, and provides a forum for parents and teachers to discuss important issues and concerns.</w:t>
      </w:r>
    </w:p>
    <w:p w:rsidR="00DB1C12" w:rsidRPr="00AF2E74" w:rsidRDefault="00DB1C12" w:rsidP="009A1F0D">
      <w:pPr>
        <w:pStyle w:val="Header"/>
        <w:tabs>
          <w:tab w:val="clear" w:pos="4320"/>
          <w:tab w:val="clear" w:pos="8640"/>
        </w:tabs>
        <w:rPr>
          <w:rFonts w:asciiTheme="majorHAnsi" w:hAnsiTheme="majorHAnsi"/>
          <w:szCs w:val="24"/>
        </w:rPr>
      </w:pPr>
    </w:p>
    <w:p w:rsidR="00487853" w:rsidRPr="00AF2E74" w:rsidRDefault="00487853" w:rsidP="009A1F0D">
      <w:pPr>
        <w:pStyle w:val="Header"/>
        <w:tabs>
          <w:tab w:val="clear" w:pos="4320"/>
          <w:tab w:val="clear" w:pos="8640"/>
        </w:tabs>
        <w:rPr>
          <w:rFonts w:asciiTheme="majorHAnsi" w:hAnsiTheme="majorHAnsi"/>
          <w:szCs w:val="24"/>
        </w:rPr>
      </w:pPr>
    </w:p>
    <w:p w:rsidR="00DB1C12" w:rsidRPr="00AF2E74" w:rsidRDefault="00DB1C12" w:rsidP="00DB1C12">
      <w:pPr>
        <w:rPr>
          <w:rFonts w:asciiTheme="majorHAnsi" w:hAnsiTheme="majorHAnsi"/>
          <w:b/>
          <w:i/>
        </w:rPr>
      </w:pPr>
      <w:r w:rsidRPr="00AF2E74">
        <w:rPr>
          <w:rFonts w:asciiTheme="majorHAnsi" w:hAnsiTheme="majorHAnsi"/>
          <w:b/>
          <w:i/>
        </w:rPr>
        <w:t xml:space="preserve">The </w:t>
      </w:r>
      <w:r w:rsidRPr="00AF2E74">
        <w:rPr>
          <w:rFonts w:asciiTheme="majorHAnsi" w:hAnsiTheme="majorHAnsi"/>
          <w:b/>
          <w:i/>
          <w:u w:val="single"/>
        </w:rPr>
        <w:t>T</w:t>
      </w:r>
      <w:r w:rsidR="00487853" w:rsidRPr="00AF2E74">
        <w:rPr>
          <w:rFonts w:asciiTheme="majorHAnsi" w:hAnsiTheme="majorHAnsi"/>
          <w:b/>
          <w:i/>
          <w:u w:val="single"/>
        </w:rPr>
        <w:t>eacher</w:t>
      </w:r>
      <w:r w:rsidR="005F2511" w:rsidRPr="00AF2E74">
        <w:rPr>
          <w:rFonts w:asciiTheme="majorHAnsi" w:hAnsiTheme="majorHAnsi"/>
          <w:b/>
          <w:i/>
          <w:u w:val="single"/>
        </w:rPr>
        <w:t>s</w:t>
      </w:r>
      <w:r w:rsidR="00487853" w:rsidRPr="00AF2E74">
        <w:rPr>
          <w:rFonts w:asciiTheme="majorHAnsi" w:hAnsiTheme="majorHAnsi"/>
          <w:b/>
          <w:i/>
          <w:u w:val="single"/>
        </w:rPr>
        <w:t xml:space="preserve"> and Staff</w:t>
      </w:r>
      <w:r w:rsidRPr="00AF2E74">
        <w:rPr>
          <w:rFonts w:asciiTheme="majorHAnsi" w:hAnsiTheme="majorHAnsi"/>
          <w:b/>
          <w:i/>
        </w:rPr>
        <w:t xml:space="preserve"> of the Children’s School of Rochester</w:t>
      </w:r>
    </w:p>
    <w:p w:rsidR="00DB1C12" w:rsidRPr="00AF2E74" w:rsidRDefault="00DB1C12" w:rsidP="00DB1C12">
      <w:pPr>
        <w:rPr>
          <w:rFonts w:asciiTheme="majorHAnsi" w:hAnsiTheme="majorHAnsi"/>
        </w:rPr>
      </w:pPr>
    </w:p>
    <w:p w:rsidR="00DB1C12" w:rsidRPr="00AF2E74" w:rsidRDefault="00DB1C12" w:rsidP="00DB1C12">
      <w:pPr>
        <w:rPr>
          <w:rFonts w:asciiTheme="majorHAnsi" w:hAnsiTheme="majorHAnsi"/>
        </w:rPr>
      </w:pPr>
      <w:r w:rsidRPr="00AF2E74">
        <w:rPr>
          <w:rFonts w:asciiTheme="majorHAnsi" w:hAnsiTheme="majorHAnsi"/>
        </w:rPr>
        <w:t>The Children’s School of Rochester (CSR) is unique for many reasons.  We are a community of educators bonded by common philosophies, values and beliefs.  The following principles are respected and followed by our learning community.</w:t>
      </w:r>
    </w:p>
    <w:p w:rsidR="00DB1C12" w:rsidRPr="00AF2E74" w:rsidRDefault="00DB1C12" w:rsidP="00DB1C12">
      <w:pPr>
        <w:rPr>
          <w:rFonts w:asciiTheme="majorHAnsi" w:hAnsiTheme="majorHAnsi"/>
        </w:rPr>
      </w:pPr>
    </w:p>
    <w:p w:rsidR="00DB1C12" w:rsidRPr="00AF2E74" w:rsidRDefault="00DB1C12" w:rsidP="00EE5D6C">
      <w:pPr>
        <w:pStyle w:val="ListParagraph"/>
        <w:numPr>
          <w:ilvl w:val="0"/>
          <w:numId w:val="6"/>
        </w:numPr>
        <w:rPr>
          <w:rFonts w:asciiTheme="majorHAnsi" w:hAnsiTheme="majorHAnsi"/>
        </w:rPr>
      </w:pPr>
      <w:r w:rsidRPr="00AF2E74">
        <w:rPr>
          <w:rFonts w:asciiTheme="majorHAnsi" w:hAnsiTheme="majorHAnsi"/>
        </w:rPr>
        <w:t xml:space="preserve">All teachers teach all students.  </w:t>
      </w:r>
    </w:p>
    <w:p w:rsidR="00DB1C12" w:rsidRPr="00AF2E74" w:rsidRDefault="00DB1C12" w:rsidP="00EE5D6C">
      <w:pPr>
        <w:pStyle w:val="ListParagraph"/>
        <w:numPr>
          <w:ilvl w:val="0"/>
          <w:numId w:val="6"/>
        </w:numPr>
        <w:rPr>
          <w:rFonts w:asciiTheme="majorHAnsi" w:hAnsiTheme="majorHAnsi"/>
        </w:rPr>
      </w:pPr>
      <w:r w:rsidRPr="00AF2E74">
        <w:rPr>
          <w:rFonts w:asciiTheme="majorHAnsi" w:hAnsiTheme="majorHAnsi"/>
        </w:rPr>
        <w:t>Classes at CSR are full inclusion for both Special Education and English Language Learners.</w:t>
      </w:r>
    </w:p>
    <w:p w:rsidR="00DB1C12" w:rsidRPr="00AF2E74" w:rsidRDefault="00DB1C12" w:rsidP="00EE5D6C">
      <w:pPr>
        <w:pStyle w:val="ListParagraph"/>
        <w:numPr>
          <w:ilvl w:val="0"/>
          <w:numId w:val="6"/>
        </w:numPr>
        <w:rPr>
          <w:rFonts w:asciiTheme="majorHAnsi" w:hAnsiTheme="majorHAnsi"/>
        </w:rPr>
      </w:pPr>
      <w:r w:rsidRPr="00AF2E74">
        <w:rPr>
          <w:rFonts w:asciiTheme="majorHAnsi" w:hAnsiTheme="majorHAnsi"/>
        </w:rPr>
        <w:lastRenderedPageBreak/>
        <w:t>Classes have about 45 students with “Three-Teacher Families”.  Teachers co-teach, co-plan and collaborate on a daily basis.</w:t>
      </w:r>
    </w:p>
    <w:p w:rsidR="00DB1C12" w:rsidRPr="00AF2E74" w:rsidRDefault="00DB1C12" w:rsidP="00EE5D6C">
      <w:pPr>
        <w:pStyle w:val="ListParagraph"/>
        <w:numPr>
          <w:ilvl w:val="0"/>
          <w:numId w:val="6"/>
        </w:numPr>
        <w:rPr>
          <w:rFonts w:asciiTheme="majorHAnsi" w:hAnsiTheme="majorHAnsi"/>
        </w:rPr>
      </w:pPr>
      <w:r w:rsidRPr="00AF2E74">
        <w:rPr>
          <w:rFonts w:asciiTheme="majorHAnsi" w:hAnsiTheme="majorHAnsi"/>
        </w:rPr>
        <w:t>Common planning is meant for the teacher families to plan daily and discuss the individual needs of students.</w:t>
      </w:r>
    </w:p>
    <w:p w:rsidR="00DB1C12" w:rsidRPr="00AF2E74" w:rsidRDefault="00DB1C12" w:rsidP="00EE5D6C">
      <w:pPr>
        <w:pStyle w:val="ListParagraph"/>
        <w:numPr>
          <w:ilvl w:val="0"/>
          <w:numId w:val="6"/>
        </w:numPr>
        <w:rPr>
          <w:rFonts w:asciiTheme="majorHAnsi" w:hAnsiTheme="majorHAnsi"/>
        </w:rPr>
      </w:pPr>
      <w:r w:rsidRPr="00AF2E74">
        <w:rPr>
          <w:rFonts w:asciiTheme="majorHAnsi" w:hAnsiTheme="majorHAnsi"/>
        </w:rPr>
        <w:t>Staff is encouraged to eat lunch with students to develop appropriate social skills.</w:t>
      </w:r>
    </w:p>
    <w:p w:rsidR="00DB1C12" w:rsidRPr="00AF2E74" w:rsidRDefault="00DB1C12" w:rsidP="00EE5D6C">
      <w:pPr>
        <w:pStyle w:val="ListParagraph"/>
        <w:numPr>
          <w:ilvl w:val="0"/>
          <w:numId w:val="6"/>
        </w:numPr>
        <w:rPr>
          <w:rFonts w:asciiTheme="majorHAnsi" w:hAnsiTheme="majorHAnsi"/>
        </w:rPr>
      </w:pPr>
      <w:r w:rsidRPr="00AF2E74">
        <w:rPr>
          <w:rFonts w:asciiTheme="majorHAnsi" w:hAnsiTheme="majorHAnsi"/>
        </w:rPr>
        <w:t xml:space="preserve">Briefing is our school-wide community meeting that occurs </w:t>
      </w:r>
      <w:r w:rsidR="00DC0A10">
        <w:rPr>
          <w:rFonts w:asciiTheme="majorHAnsi" w:hAnsiTheme="majorHAnsi"/>
        </w:rPr>
        <w:t>on “C</w:t>
      </w:r>
      <w:r w:rsidR="00E30C92" w:rsidRPr="00AF2E74">
        <w:rPr>
          <w:rFonts w:asciiTheme="majorHAnsi" w:hAnsiTheme="majorHAnsi"/>
        </w:rPr>
        <w:t>” and “D” days</w:t>
      </w:r>
      <w:r w:rsidRPr="00AF2E74">
        <w:rPr>
          <w:rFonts w:asciiTheme="majorHAnsi" w:hAnsiTheme="majorHAnsi"/>
        </w:rPr>
        <w:t xml:space="preserve"> during our regular school day.  All members of the CSR community are expected to attend Briefing.</w:t>
      </w:r>
    </w:p>
    <w:p w:rsidR="00DB1C12" w:rsidRPr="00AF2E74" w:rsidRDefault="00DB1C12" w:rsidP="00EE5D6C">
      <w:pPr>
        <w:pStyle w:val="ListParagraph"/>
        <w:numPr>
          <w:ilvl w:val="0"/>
          <w:numId w:val="6"/>
        </w:numPr>
        <w:rPr>
          <w:rFonts w:asciiTheme="majorHAnsi" w:hAnsiTheme="majorHAnsi"/>
        </w:rPr>
      </w:pPr>
      <w:r w:rsidRPr="00AF2E74">
        <w:rPr>
          <w:rFonts w:asciiTheme="majorHAnsi" w:hAnsiTheme="majorHAnsi"/>
        </w:rPr>
        <w:t>Every teacher is required to be on the School Based Planning Team which is organized in six workgroups which meet two hours, twice a month or whenever needed.</w:t>
      </w:r>
    </w:p>
    <w:p w:rsidR="00DB1C12" w:rsidRPr="00AF2E74" w:rsidRDefault="00E30C92" w:rsidP="00EE5D6C">
      <w:pPr>
        <w:pStyle w:val="ListParagraph"/>
        <w:numPr>
          <w:ilvl w:val="0"/>
          <w:numId w:val="6"/>
        </w:numPr>
        <w:rPr>
          <w:rFonts w:asciiTheme="majorHAnsi" w:hAnsiTheme="majorHAnsi"/>
        </w:rPr>
      </w:pPr>
      <w:r w:rsidRPr="00AF2E74">
        <w:rPr>
          <w:rFonts w:asciiTheme="majorHAnsi" w:hAnsiTheme="majorHAnsi"/>
        </w:rPr>
        <w:t>S</w:t>
      </w:r>
      <w:r w:rsidR="00451B78" w:rsidRPr="00AF2E74">
        <w:rPr>
          <w:rFonts w:asciiTheme="majorHAnsi" w:hAnsiTheme="majorHAnsi"/>
        </w:rPr>
        <w:t>taff i</w:t>
      </w:r>
      <w:r w:rsidR="00DB1C12" w:rsidRPr="00AF2E74">
        <w:rPr>
          <w:rFonts w:asciiTheme="majorHAnsi" w:hAnsiTheme="majorHAnsi"/>
        </w:rPr>
        <w:t>s expected to take advantage of professional development opportunities to meet the needs of our diverse population.</w:t>
      </w:r>
    </w:p>
    <w:p w:rsidR="00DB1C12" w:rsidRPr="00AF2E74" w:rsidRDefault="00DB1C12" w:rsidP="00EE5D6C">
      <w:pPr>
        <w:pStyle w:val="ListParagraph"/>
        <w:numPr>
          <w:ilvl w:val="0"/>
          <w:numId w:val="6"/>
        </w:numPr>
        <w:rPr>
          <w:rFonts w:asciiTheme="majorHAnsi" w:hAnsiTheme="majorHAnsi"/>
        </w:rPr>
      </w:pPr>
      <w:r w:rsidRPr="00AF2E74">
        <w:rPr>
          <w:rFonts w:asciiTheme="majorHAnsi" w:hAnsiTheme="majorHAnsi"/>
        </w:rPr>
        <w:t>Twice each month there is a mandatory “Operations” meeting where issues are presented and addressed.</w:t>
      </w:r>
    </w:p>
    <w:p w:rsidR="00DB1C12" w:rsidRPr="00AF2E74" w:rsidRDefault="00E30C92" w:rsidP="00EE5D6C">
      <w:pPr>
        <w:pStyle w:val="ListParagraph"/>
        <w:numPr>
          <w:ilvl w:val="0"/>
          <w:numId w:val="6"/>
        </w:numPr>
        <w:rPr>
          <w:rFonts w:asciiTheme="majorHAnsi" w:hAnsiTheme="majorHAnsi"/>
        </w:rPr>
      </w:pPr>
      <w:r w:rsidRPr="00AF2E74">
        <w:rPr>
          <w:rFonts w:asciiTheme="majorHAnsi" w:hAnsiTheme="majorHAnsi"/>
        </w:rPr>
        <w:t>District r</w:t>
      </w:r>
      <w:r w:rsidR="00DB1C12" w:rsidRPr="00AF2E74">
        <w:rPr>
          <w:rFonts w:asciiTheme="majorHAnsi" w:hAnsiTheme="majorHAnsi"/>
        </w:rPr>
        <w:t>eport card</w:t>
      </w:r>
      <w:r w:rsidRPr="00AF2E74">
        <w:rPr>
          <w:rFonts w:asciiTheme="majorHAnsi" w:hAnsiTheme="majorHAnsi"/>
        </w:rPr>
        <w:t>s</w:t>
      </w:r>
      <w:r w:rsidR="00DB1C12" w:rsidRPr="00AF2E74">
        <w:rPr>
          <w:rFonts w:asciiTheme="majorHAnsi" w:hAnsiTheme="majorHAnsi"/>
        </w:rPr>
        <w:t xml:space="preserve"> </w:t>
      </w:r>
      <w:r w:rsidRPr="00AF2E74">
        <w:rPr>
          <w:rFonts w:asciiTheme="majorHAnsi" w:hAnsiTheme="majorHAnsi"/>
        </w:rPr>
        <w:t xml:space="preserve">are issued </w:t>
      </w:r>
      <w:r w:rsidR="00DC0A10">
        <w:rPr>
          <w:rFonts w:asciiTheme="majorHAnsi" w:hAnsiTheme="majorHAnsi"/>
        </w:rPr>
        <w:t>four</w:t>
      </w:r>
      <w:bookmarkStart w:id="0" w:name="_GoBack"/>
      <w:bookmarkEnd w:id="0"/>
      <w:r w:rsidR="00DB1C12" w:rsidRPr="00AF2E74">
        <w:rPr>
          <w:rFonts w:asciiTheme="majorHAnsi" w:hAnsiTheme="majorHAnsi"/>
        </w:rPr>
        <w:t xml:space="preserve"> times each year, and two face-to-face report card conferences are required for each child.  The grade level family works as a team to assess every student.</w:t>
      </w:r>
    </w:p>
    <w:p w:rsidR="00DB1C12" w:rsidRPr="00AF2E74" w:rsidRDefault="00DB1C12" w:rsidP="00EE5D6C">
      <w:pPr>
        <w:pStyle w:val="ListParagraph"/>
        <w:numPr>
          <w:ilvl w:val="0"/>
          <w:numId w:val="6"/>
        </w:numPr>
        <w:rPr>
          <w:rFonts w:asciiTheme="majorHAnsi" w:hAnsiTheme="majorHAnsi"/>
        </w:rPr>
      </w:pPr>
      <w:r w:rsidRPr="00AF2E74">
        <w:rPr>
          <w:rFonts w:asciiTheme="majorHAnsi" w:hAnsiTheme="majorHAnsi"/>
        </w:rPr>
        <w:t>Teacher assignments are organized by a “Teaming Committee” which consists of one parent/guardian, one teacher, an outside consultant and the principal.  Assignments vary from year-to-year depending on the needs of the school.</w:t>
      </w:r>
    </w:p>
    <w:p w:rsidR="00DB1C12" w:rsidRPr="00AF2E74" w:rsidRDefault="00DB1C12" w:rsidP="00EE5D6C">
      <w:pPr>
        <w:pStyle w:val="ListParagraph"/>
        <w:numPr>
          <w:ilvl w:val="0"/>
          <w:numId w:val="6"/>
        </w:numPr>
        <w:rPr>
          <w:rFonts w:asciiTheme="majorHAnsi" w:hAnsiTheme="majorHAnsi"/>
        </w:rPr>
      </w:pPr>
      <w:r w:rsidRPr="00AF2E74">
        <w:rPr>
          <w:rFonts w:asciiTheme="majorHAnsi" w:hAnsiTheme="majorHAnsi"/>
        </w:rPr>
        <w:t xml:space="preserve">The physical structure of the classroom is student-centered.  Staff cooperates in sharing space, facilities and materials. </w:t>
      </w:r>
    </w:p>
    <w:p w:rsidR="00DB1C12" w:rsidRPr="00AF2E74" w:rsidRDefault="00DB1C12" w:rsidP="00EE5D6C">
      <w:pPr>
        <w:pStyle w:val="ListParagraph"/>
        <w:numPr>
          <w:ilvl w:val="0"/>
          <w:numId w:val="6"/>
        </w:numPr>
        <w:rPr>
          <w:rFonts w:asciiTheme="majorHAnsi" w:hAnsiTheme="majorHAnsi"/>
        </w:rPr>
      </w:pPr>
      <w:r w:rsidRPr="00AF2E74">
        <w:rPr>
          <w:rFonts w:asciiTheme="majorHAnsi" w:hAnsiTheme="majorHAnsi"/>
        </w:rPr>
        <w:t xml:space="preserve">Assessments include “Kid-watching”. </w:t>
      </w:r>
    </w:p>
    <w:p w:rsidR="00DB1C12" w:rsidRPr="00AF2E74" w:rsidRDefault="00DB1C12" w:rsidP="00EE5D6C">
      <w:pPr>
        <w:pStyle w:val="ListParagraph"/>
        <w:numPr>
          <w:ilvl w:val="0"/>
          <w:numId w:val="6"/>
        </w:numPr>
        <w:rPr>
          <w:rFonts w:asciiTheme="majorHAnsi" w:hAnsiTheme="majorHAnsi"/>
        </w:rPr>
      </w:pPr>
      <w:r w:rsidRPr="00AF2E74">
        <w:rPr>
          <w:rFonts w:asciiTheme="majorHAnsi" w:hAnsiTheme="majorHAnsi"/>
        </w:rPr>
        <w:t xml:space="preserve">The instructional approach is </w:t>
      </w:r>
      <w:r w:rsidRPr="00AF2E74">
        <w:rPr>
          <w:rFonts w:asciiTheme="majorHAnsi" w:hAnsiTheme="majorHAnsi"/>
          <w:color w:val="000000"/>
          <w:lang w:val="en"/>
        </w:rPr>
        <w:t xml:space="preserve">inquiry, language and literacy-based, hands-on, and </w:t>
      </w:r>
      <w:r w:rsidRPr="00AF2E74">
        <w:rPr>
          <w:rFonts w:asciiTheme="majorHAnsi" w:hAnsiTheme="majorHAnsi"/>
        </w:rPr>
        <w:t xml:space="preserve">connected with the students’ home cultures to stimulate student’s prior knowledge.  </w:t>
      </w:r>
    </w:p>
    <w:p w:rsidR="00DB1C12" w:rsidRPr="00AF2E74" w:rsidRDefault="00DB1C12" w:rsidP="00EE5D6C">
      <w:pPr>
        <w:pStyle w:val="ListParagraph"/>
        <w:numPr>
          <w:ilvl w:val="0"/>
          <w:numId w:val="6"/>
        </w:numPr>
        <w:rPr>
          <w:rFonts w:asciiTheme="majorHAnsi" w:hAnsiTheme="majorHAnsi"/>
        </w:rPr>
      </w:pPr>
      <w:r w:rsidRPr="00AF2E74">
        <w:rPr>
          <w:rFonts w:asciiTheme="majorHAnsi" w:hAnsiTheme="majorHAnsi"/>
        </w:rPr>
        <w:t>Instructional groups are flexible to meet the needs of all students.  Teachers are facilitators.</w:t>
      </w:r>
    </w:p>
    <w:p w:rsidR="00DB1C12" w:rsidRPr="00AF2E74" w:rsidRDefault="00DB1C12" w:rsidP="00EE5D6C">
      <w:pPr>
        <w:pStyle w:val="ListParagraph"/>
        <w:numPr>
          <w:ilvl w:val="0"/>
          <w:numId w:val="6"/>
        </w:numPr>
        <w:rPr>
          <w:rFonts w:asciiTheme="majorHAnsi" w:hAnsiTheme="majorHAnsi"/>
        </w:rPr>
      </w:pPr>
      <w:r w:rsidRPr="00AF2E74">
        <w:rPr>
          <w:rFonts w:asciiTheme="majorHAnsi" w:hAnsiTheme="majorHAnsi"/>
        </w:rPr>
        <w:t>We are a Living Contract School.</w:t>
      </w:r>
    </w:p>
    <w:p w:rsidR="00DB1C12" w:rsidRPr="00AF2E74" w:rsidRDefault="00DB1C12" w:rsidP="00EE5D6C">
      <w:pPr>
        <w:pStyle w:val="ListParagraph"/>
        <w:numPr>
          <w:ilvl w:val="0"/>
          <w:numId w:val="6"/>
        </w:numPr>
        <w:rPr>
          <w:rFonts w:asciiTheme="majorHAnsi" w:hAnsiTheme="majorHAnsi"/>
        </w:rPr>
      </w:pPr>
      <w:r w:rsidRPr="00AF2E74">
        <w:rPr>
          <w:rFonts w:asciiTheme="majorHAnsi" w:hAnsiTheme="majorHAnsi"/>
        </w:rPr>
        <w:t>Staff is expected to attend at least one PTO meeting and other evening school functions.</w:t>
      </w:r>
    </w:p>
    <w:p w:rsidR="00DB1C12" w:rsidRPr="00AF2E74" w:rsidRDefault="00DB1C12" w:rsidP="00EE5D6C">
      <w:pPr>
        <w:pStyle w:val="ListParagraph"/>
        <w:numPr>
          <w:ilvl w:val="0"/>
          <w:numId w:val="6"/>
        </w:numPr>
        <w:rPr>
          <w:rFonts w:asciiTheme="majorHAnsi" w:hAnsiTheme="majorHAnsi"/>
        </w:rPr>
      </w:pPr>
      <w:r w:rsidRPr="00AF2E74">
        <w:rPr>
          <w:rFonts w:asciiTheme="majorHAnsi" w:hAnsiTheme="majorHAnsi"/>
        </w:rPr>
        <w:t>Staff is expected to attend all retreat activities prior to the start of school in August.</w:t>
      </w:r>
    </w:p>
    <w:p w:rsidR="00C30095" w:rsidRPr="00AF2E74" w:rsidRDefault="00C30095" w:rsidP="00C30095">
      <w:pPr>
        <w:rPr>
          <w:rFonts w:asciiTheme="majorHAnsi" w:hAnsiTheme="majorHAnsi"/>
        </w:rPr>
      </w:pPr>
    </w:p>
    <w:p w:rsidR="00487853" w:rsidRPr="00AF2E74" w:rsidRDefault="00487853" w:rsidP="00C30095">
      <w:pPr>
        <w:rPr>
          <w:rFonts w:asciiTheme="majorHAnsi" w:hAnsiTheme="majorHAnsi"/>
        </w:rPr>
      </w:pPr>
    </w:p>
    <w:p w:rsidR="00C30095" w:rsidRPr="00AF2E74" w:rsidRDefault="00C30095" w:rsidP="00C30095">
      <w:pPr>
        <w:rPr>
          <w:rFonts w:asciiTheme="majorHAnsi" w:hAnsiTheme="majorHAnsi"/>
        </w:rPr>
      </w:pPr>
      <w:r w:rsidRPr="00AF2E74">
        <w:rPr>
          <w:rFonts w:asciiTheme="majorHAnsi" w:hAnsiTheme="majorHAnsi"/>
        </w:rPr>
        <w:t>We, the undersigned, agree to work together to the best of our abilities to fulfill the goals outlined in this compact.</w:t>
      </w:r>
    </w:p>
    <w:p w:rsidR="00C30095" w:rsidRPr="00AF2E74" w:rsidRDefault="00C30095" w:rsidP="00C30095">
      <w:pPr>
        <w:rPr>
          <w:rFonts w:asciiTheme="majorHAnsi" w:hAnsiTheme="majorHAnsi"/>
        </w:rPr>
      </w:pPr>
    </w:p>
    <w:p w:rsidR="00C30095" w:rsidRPr="00AF2E74" w:rsidRDefault="00AF2E74" w:rsidP="00C30095">
      <w:pPr>
        <w:rPr>
          <w:rFonts w:asciiTheme="majorHAnsi" w:hAnsiTheme="majorHAnsi"/>
        </w:rPr>
      </w:pPr>
      <w:r>
        <w:rPr>
          <w:rFonts w:asciiTheme="majorHAnsi" w:hAnsiTheme="majorHAnsi"/>
        </w:rPr>
        <w:t xml:space="preserve">Student  </w:t>
      </w:r>
      <w:r>
        <w:rPr>
          <w:rFonts w:asciiTheme="majorHAnsi" w:hAnsiTheme="majorHAnsi"/>
        </w:rPr>
        <w:tab/>
      </w:r>
      <w:r>
        <w:rPr>
          <w:rFonts w:asciiTheme="majorHAnsi" w:hAnsiTheme="majorHAnsi"/>
        </w:rPr>
        <w:tab/>
        <w:t>_________________________________________</w:t>
      </w:r>
      <w:r>
        <w:rPr>
          <w:rFonts w:asciiTheme="majorHAnsi" w:hAnsiTheme="majorHAnsi"/>
        </w:rPr>
        <w:tab/>
      </w:r>
      <w:proofErr w:type="gramStart"/>
      <w:r>
        <w:rPr>
          <w:rFonts w:asciiTheme="majorHAnsi" w:hAnsiTheme="majorHAnsi"/>
        </w:rPr>
        <w:t>D</w:t>
      </w:r>
      <w:r w:rsidR="00C30095" w:rsidRPr="00AF2E74">
        <w:rPr>
          <w:rFonts w:asciiTheme="majorHAnsi" w:hAnsiTheme="majorHAnsi"/>
        </w:rPr>
        <w:t>ate  _</w:t>
      </w:r>
      <w:proofErr w:type="gramEnd"/>
      <w:r w:rsidR="00C30095" w:rsidRPr="00AF2E74">
        <w:rPr>
          <w:rFonts w:asciiTheme="majorHAnsi" w:hAnsiTheme="majorHAnsi"/>
        </w:rPr>
        <w:t>__</w:t>
      </w:r>
      <w:r>
        <w:rPr>
          <w:rFonts w:asciiTheme="majorHAnsi" w:hAnsiTheme="majorHAnsi"/>
        </w:rPr>
        <w:t>_____</w:t>
      </w:r>
      <w:r w:rsidR="00C30095" w:rsidRPr="00AF2E74">
        <w:rPr>
          <w:rFonts w:asciiTheme="majorHAnsi" w:hAnsiTheme="majorHAnsi"/>
        </w:rPr>
        <w:t>________________</w:t>
      </w:r>
    </w:p>
    <w:p w:rsidR="00C30095" w:rsidRPr="00AF2E74" w:rsidRDefault="00C30095" w:rsidP="00C30095">
      <w:pPr>
        <w:rPr>
          <w:rFonts w:asciiTheme="majorHAnsi" w:hAnsiTheme="majorHAnsi"/>
        </w:rPr>
      </w:pPr>
    </w:p>
    <w:p w:rsidR="00C30095" w:rsidRPr="00AF2E74" w:rsidRDefault="00C30095" w:rsidP="00C30095">
      <w:pPr>
        <w:rPr>
          <w:rFonts w:asciiTheme="majorHAnsi" w:hAnsiTheme="majorHAnsi"/>
        </w:rPr>
      </w:pPr>
      <w:r w:rsidRPr="00AF2E74">
        <w:rPr>
          <w:rFonts w:asciiTheme="majorHAnsi" w:hAnsiTheme="majorHAnsi"/>
        </w:rPr>
        <w:t xml:space="preserve">Parent/Guardian </w:t>
      </w:r>
      <w:r w:rsidR="00AF2E74">
        <w:rPr>
          <w:rFonts w:asciiTheme="majorHAnsi" w:hAnsiTheme="majorHAnsi"/>
        </w:rPr>
        <w:t xml:space="preserve">  </w:t>
      </w:r>
      <w:r w:rsidRPr="00AF2E74">
        <w:rPr>
          <w:rFonts w:asciiTheme="majorHAnsi" w:hAnsiTheme="majorHAnsi"/>
        </w:rPr>
        <w:t xml:space="preserve"> </w:t>
      </w:r>
      <w:r w:rsidR="00AF2E74">
        <w:rPr>
          <w:rFonts w:asciiTheme="majorHAnsi" w:hAnsiTheme="majorHAnsi"/>
        </w:rPr>
        <w:tab/>
        <w:t>_________________________________________</w:t>
      </w:r>
      <w:r w:rsidR="00AF2E74">
        <w:rPr>
          <w:rFonts w:asciiTheme="majorHAnsi" w:hAnsiTheme="majorHAnsi"/>
        </w:rPr>
        <w:tab/>
      </w:r>
      <w:proofErr w:type="gramStart"/>
      <w:r w:rsidR="00AF2E74">
        <w:rPr>
          <w:rFonts w:asciiTheme="majorHAnsi" w:hAnsiTheme="majorHAnsi"/>
        </w:rPr>
        <w:t>D</w:t>
      </w:r>
      <w:r w:rsidR="00AF2E74" w:rsidRPr="00AF2E74">
        <w:rPr>
          <w:rFonts w:asciiTheme="majorHAnsi" w:hAnsiTheme="majorHAnsi"/>
        </w:rPr>
        <w:t>ate  _</w:t>
      </w:r>
      <w:proofErr w:type="gramEnd"/>
      <w:r w:rsidR="00AF2E74" w:rsidRPr="00AF2E74">
        <w:rPr>
          <w:rFonts w:asciiTheme="majorHAnsi" w:hAnsiTheme="majorHAnsi"/>
        </w:rPr>
        <w:t>______</w:t>
      </w:r>
      <w:r w:rsidR="00AF2E74">
        <w:rPr>
          <w:rFonts w:asciiTheme="majorHAnsi" w:hAnsiTheme="majorHAnsi"/>
        </w:rPr>
        <w:t>_____</w:t>
      </w:r>
      <w:r w:rsidR="00AF2E74" w:rsidRPr="00AF2E74">
        <w:rPr>
          <w:rFonts w:asciiTheme="majorHAnsi" w:hAnsiTheme="majorHAnsi"/>
        </w:rPr>
        <w:t>____________</w:t>
      </w:r>
    </w:p>
    <w:p w:rsidR="00C30095" w:rsidRPr="00AF2E74" w:rsidRDefault="00C30095" w:rsidP="00C30095">
      <w:pPr>
        <w:rPr>
          <w:rFonts w:asciiTheme="majorHAnsi" w:hAnsiTheme="majorHAnsi"/>
        </w:rPr>
      </w:pPr>
    </w:p>
    <w:p w:rsidR="00C30095" w:rsidRPr="00AF2E74" w:rsidRDefault="00AF2E74" w:rsidP="00C30095">
      <w:pPr>
        <w:rPr>
          <w:rFonts w:asciiTheme="majorHAnsi" w:hAnsiTheme="majorHAnsi"/>
        </w:rPr>
      </w:pPr>
      <w:r>
        <w:rPr>
          <w:rFonts w:asciiTheme="majorHAnsi" w:hAnsiTheme="majorHAnsi"/>
        </w:rPr>
        <w:t>Teacher</w:t>
      </w:r>
      <w:r>
        <w:rPr>
          <w:rFonts w:asciiTheme="majorHAnsi" w:hAnsiTheme="majorHAnsi"/>
        </w:rPr>
        <w:tab/>
      </w:r>
      <w:r>
        <w:rPr>
          <w:rFonts w:asciiTheme="majorHAnsi" w:hAnsiTheme="majorHAnsi"/>
        </w:rPr>
        <w:tab/>
        <w:t>_________________________________________</w:t>
      </w:r>
      <w:r>
        <w:rPr>
          <w:rFonts w:asciiTheme="majorHAnsi" w:hAnsiTheme="majorHAnsi"/>
        </w:rPr>
        <w:tab/>
      </w:r>
      <w:proofErr w:type="gramStart"/>
      <w:r>
        <w:rPr>
          <w:rFonts w:asciiTheme="majorHAnsi" w:hAnsiTheme="majorHAnsi"/>
        </w:rPr>
        <w:t>D</w:t>
      </w:r>
      <w:r w:rsidRPr="00AF2E74">
        <w:rPr>
          <w:rFonts w:asciiTheme="majorHAnsi" w:hAnsiTheme="majorHAnsi"/>
        </w:rPr>
        <w:t>ate  _</w:t>
      </w:r>
      <w:proofErr w:type="gramEnd"/>
      <w:r w:rsidRPr="00AF2E74">
        <w:rPr>
          <w:rFonts w:asciiTheme="majorHAnsi" w:hAnsiTheme="majorHAnsi"/>
        </w:rPr>
        <w:t>___</w:t>
      </w:r>
      <w:r>
        <w:rPr>
          <w:rFonts w:asciiTheme="majorHAnsi" w:hAnsiTheme="majorHAnsi"/>
        </w:rPr>
        <w:t>_____</w:t>
      </w:r>
      <w:r w:rsidRPr="00AF2E74">
        <w:rPr>
          <w:rFonts w:asciiTheme="majorHAnsi" w:hAnsiTheme="majorHAnsi"/>
        </w:rPr>
        <w:t>_______________</w:t>
      </w:r>
    </w:p>
    <w:p w:rsidR="00C30095" w:rsidRPr="00AF2E74" w:rsidRDefault="00C30095" w:rsidP="00C30095">
      <w:pPr>
        <w:rPr>
          <w:rFonts w:asciiTheme="majorHAnsi" w:hAnsiTheme="majorHAnsi"/>
        </w:rPr>
      </w:pPr>
    </w:p>
    <w:p w:rsidR="00C30095" w:rsidRPr="00AF2E74" w:rsidRDefault="00AF2E74" w:rsidP="00C30095">
      <w:pPr>
        <w:rPr>
          <w:rFonts w:asciiTheme="majorHAnsi" w:hAnsiTheme="majorHAnsi"/>
        </w:rPr>
      </w:pPr>
      <w:r>
        <w:rPr>
          <w:rFonts w:asciiTheme="majorHAnsi" w:hAnsiTheme="majorHAnsi"/>
        </w:rPr>
        <w:t>Administrator</w:t>
      </w:r>
      <w:r>
        <w:rPr>
          <w:rFonts w:asciiTheme="majorHAnsi" w:hAnsiTheme="majorHAnsi"/>
        </w:rPr>
        <w:tab/>
      </w:r>
      <w:r w:rsidR="00C30095" w:rsidRPr="00AF2E74">
        <w:rPr>
          <w:rFonts w:asciiTheme="majorHAnsi" w:hAnsiTheme="majorHAnsi"/>
        </w:rPr>
        <w:t xml:space="preserve"> </w:t>
      </w:r>
      <w:r>
        <w:rPr>
          <w:rFonts w:asciiTheme="majorHAnsi" w:hAnsiTheme="majorHAnsi"/>
        </w:rPr>
        <w:t>_________________________________________</w:t>
      </w:r>
      <w:r>
        <w:rPr>
          <w:rFonts w:asciiTheme="majorHAnsi" w:hAnsiTheme="majorHAnsi"/>
        </w:rPr>
        <w:tab/>
      </w:r>
      <w:proofErr w:type="gramStart"/>
      <w:r>
        <w:rPr>
          <w:rFonts w:asciiTheme="majorHAnsi" w:hAnsiTheme="majorHAnsi"/>
        </w:rPr>
        <w:t>D</w:t>
      </w:r>
      <w:r w:rsidRPr="00AF2E74">
        <w:rPr>
          <w:rFonts w:asciiTheme="majorHAnsi" w:hAnsiTheme="majorHAnsi"/>
        </w:rPr>
        <w:t>ate  _</w:t>
      </w:r>
      <w:proofErr w:type="gramEnd"/>
      <w:r w:rsidRPr="00AF2E74">
        <w:rPr>
          <w:rFonts w:asciiTheme="majorHAnsi" w:hAnsiTheme="majorHAnsi"/>
        </w:rPr>
        <w:t>__</w:t>
      </w:r>
      <w:r>
        <w:rPr>
          <w:rFonts w:asciiTheme="majorHAnsi" w:hAnsiTheme="majorHAnsi"/>
        </w:rPr>
        <w:t>_____</w:t>
      </w:r>
      <w:r w:rsidRPr="00AF2E74">
        <w:rPr>
          <w:rFonts w:asciiTheme="majorHAnsi" w:hAnsiTheme="majorHAnsi"/>
        </w:rPr>
        <w:t>________________</w:t>
      </w:r>
    </w:p>
    <w:p w:rsidR="00DB1C12" w:rsidRPr="00AF2E74" w:rsidRDefault="00DB1C12" w:rsidP="00DB1C12">
      <w:pPr>
        <w:rPr>
          <w:rFonts w:asciiTheme="majorHAnsi" w:hAnsiTheme="majorHAnsi"/>
        </w:rPr>
      </w:pPr>
    </w:p>
    <w:p w:rsidR="00DB1C12" w:rsidRPr="00AF2E74" w:rsidRDefault="00DB1C12" w:rsidP="00DB1C12">
      <w:pPr>
        <w:rPr>
          <w:rFonts w:asciiTheme="majorHAnsi" w:hAnsiTheme="majorHAnsi"/>
        </w:rPr>
      </w:pPr>
    </w:p>
    <w:p w:rsidR="00DB1C12" w:rsidRPr="00AF2E74" w:rsidRDefault="00DB1C12" w:rsidP="00DB1C12">
      <w:pPr>
        <w:rPr>
          <w:rFonts w:asciiTheme="majorHAnsi" w:hAnsiTheme="majorHAnsi"/>
        </w:rPr>
      </w:pPr>
    </w:p>
    <w:p w:rsidR="00DB1C12" w:rsidRPr="00AF2E74" w:rsidRDefault="00DB1C12" w:rsidP="009A1F0D">
      <w:pPr>
        <w:pStyle w:val="Header"/>
        <w:tabs>
          <w:tab w:val="clear" w:pos="4320"/>
          <w:tab w:val="clear" w:pos="8640"/>
        </w:tabs>
        <w:rPr>
          <w:rFonts w:asciiTheme="majorHAnsi" w:hAnsiTheme="majorHAnsi"/>
          <w:szCs w:val="24"/>
        </w:rPr>
      </w:pPr>
    </w:p>
    <w:p w:rsidR="009A1F0D" w:rsidRPr="00AF2E74" w:rsidRDefault="009A1F0D">
      <w:pPr>
        <w:rPr>
          <w:rFonts w:asciiTheme="majorHAnsi" w:hAnsiTheme="majorHAnsi"/>
        </w:rPr>
      </w:pPr>
    </w:p>
    <w:sectPr w:rsidR="009A1F0D" w:rsidRPr="00AF2E74" w:rsidSect="009303ED">
      <w:footerReference w:type="default" r:id="rId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8E5" w:rsidRDefault="006D38E5" w:rsidP="00EE5D6C">
      <w:r>
        <w:separator/>
      </w:r>
    </w:p>
  </w:endnote>
  <w:endnote w:type="continuationSeparator" w:id="0">
    <w:p w:rsidR="006D38E5" w:rsidRDefault="006D38E5" w:rsidP="00EE5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299814"/>
      <w:docPartObj>
        <w:docPartGallery w:val="Page Numbers (Bottom of Page)"/>
        <w:docPartUnique/>
      </w:docPartObj>
    </w:sdtPr>
    <w:sdtEndPr/>
    <w:sdtContent>
      <w:sdt>
        <w:sdtPr>
          <w:id w:val="98381352"/>
          <w:docPartObj>
            <w:docPartGallery w:val="Page Numbers (Top of Page)"/>
            <w:docPartUnique/>
          </w:docPartObj>
        </w:sdtPr>
        <w:sdtEndPr/>
        <w:sdtContent>
          <w:p w:rsidR="00EE5D6C" w:rsidRDefault="00EE5D6C">
            <w:pPr>
              <w:pStyle w:val="Footer"/>
            </w:pPr>
            <w:r>
              <w:t xml:space="preserve">Page </w:t>
            </w:r>
            <w:r>
              <w:rPr>
                <w:b/>
                <w:bCs/>
              </w:rPr>
              <w:fldChar w:fldCharType="begin"/>
            </w:r>
            <w:r>
              <w:rPr>
                <w:b/>
                <w:bCs/>
              </w:rPr>
              <w:instrText xml:space="preserve"> PAGE </w:instrText>
            </w:r>
            <w:r>
              <w:rPr>
                <w:b/>
                <w:bCs/>
              </w:rPr>
              <w:fldChar w:fldCharType="separate"/>
            </w:r>
            <w:r w:rsidR="00DC0A10">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DC0A10">
              <w:rPr>
                <w:b/>
                <w:bCs/>
                <w:noProof/>
              </w:rPr>
              <w:t>2</w:t>
            </w:r>
            <w:r>
              <w:rPr>
                <w:b/>
                <w:bCs/>
              </w:rPr>
              <w:fldChar w:fldCharType="end"/>
            </w:r>
          </w:p>
        </w:sdtContent>
      </w:sdt>
    </w:sdtContent>
  </w:sdt>
  <w:p w:rsidR="00EE5D6C" w:rsidRDefault="00EE5D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8E5" w:rsidRDefault="006D38E5" w:rsidP="00EE5D6C">
      <w:r>
        <w:separator/>
      </w:r>
    </w:p>
  </w:footnote>
  <w:footnote w:type="continuationSeparator" w:id="0">
    <w:p w:rsidR="006D38E5" w:rsidRDefault="006D38E5" w:rsidP="00EE5D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703CA"/>
    <w:multiLevelType w:val="hybridMultilevel"/>
    <w:tmpl w:val="77D8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A21C8"/>
    <w:multiLevelType w:val="hybridMultilevel"/>
    <w:tmpl w:val="3F807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36B3CAE"/>
    <w:multiLevelType w:val="hybridMultilevel"/>
    <w:tmpl w:val="3F3E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840965"/>
    <w:multiLevelType w:val="hybridMultilevel"/>
    <w:tmpl w:val="38023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F977BA"/>
    <w:multiLevelType w:val="hybridMultilevel"/>
    <w:tmpl w:val="F93C26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590B3618"/>
    <w:multiLevelType w:val="hybridMultilevel"/>
    <w:tmpl w:val="CC80E0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F0D"/>
    <w:rsid w:val="00117C1F"/>
    <w:rsid w:val="001F3B12"/>
    <w:rsid w:val="002D1C5D"/>
    <w:rsid w:val="00451B78"/>
    <w:rsid w:val="00463F57"/>
    <w:rsid w:val="00487853"/>
    <w:rsid w:val="004904A8"/>
    <w:rsid w:val="00566896"/>
    <w:rsid w:val="00567E35"/>
    <w:rsid w:val="005F2511"/>
    <w:rsid w:val="006D38E5"/>
    <w:rsid w:val="007C42C6"/>
    <w:rsid w:val="008D5A41"/>
    <w:rsid w:val="009303ED"/>
    <w:rsid w:val="00997479"/>
    <w:rsid w:val="009A1F0D"/>
    <w:rsid w:val="00AF2E74"/>
    <w:rsid w:val="00B163F9"/>
    <w:rsid w:val="00C30095"/>
    <w:rsid w:val="00C6729A"/>
    <w:rsid w:val="00D00978"/>
    <w:rsid w:val="00D20D88"/>
    <w:rsid w:val="00DB1C12"/>
    <w:rsid w:val="00DC0A10"/>
    <w:rsid w:val="00E169D4"/>
    <w:rsid w:val="00E262CA"/>
    <w:rsid w:val="00E30C92"/>
    <w:rsid w:val="00E840B8"/>
    <w:rsid w:val="00EE5D6C"/>
    <w:rsid w:val="00F136C9"/>
    <w:rsid w:val="00F21F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79C6FD9-267C-47F1-A591-F7438D0D3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A1F0D"/>
    <w:pPr>
      <w:tabs>
        <w:tab w:val="center" w:pos="4320"/>
        <w:tab w:val="right" w:pos="8640"/>
      </w:tabs>
    </w:pPr>
    <w:rPr>
      <w:rFonts w:ascii="Tahoma" w:eastAsia="Times New Roman" w:hAnsi="Tahoma"/>
      <w:szCs w:val="20"/>
      <w:lang w:eastAsia="en-US"/>
    </w:rPr>
  </w:style>
  <w:style w:type="character" w:customStyle="1" w:styleId="HeaderChar">
    <w:name w:val="Header Char"/>
    <w:basedOn w:val="DefaultParagraphFont"/>
    <w:link w:val="Header"/>
    <w:rsid w:val="009A1F0D"/>
    <w:rPr>
      <w:rFonts w:ascii="Tahoma" w:eastAsia="Times New Roman" w:hAnsi="Tahoma"/>
      <w:sz w:val="24"/>
      <w:lang w:eastAsia="en-US"/>
    </w:rPr>
  </w:style>
  <w:style w:type="paragraph" w:styleId="ListParagraph">
    <w:name w:val="List Paragraph"/>
    <w:basedOn w:val="Normal"/>
    <w:uiPriority w:val="34"/>
    <w:qFormat/>
    <w:rsid w:val="00DB1C12"/>
    <w:pPr>
      <w:ind w:left="720"/>
    </w:pPr>
  </w:style>
  <w:style w:type="paragraph" w:styleId="Footer">
    <w:name w:val="footer"/>
    <w:basedOn w:val="Normal"/>
    <w:link w:val="FooterChar"/>
    <w:uiPriority w:val="99"/>
    <w:rsid w:val="00EE5D6C"/>
    <w:pPr>
      <w:tabs>
        <w:tab w:val="center" w:pos="4680"/>
        <w:tab w:val="right" w:pos="9360"/>
      </w:tabs>
    </w:pPr>
  </w:style>
  <w:style w:type="character" w:customStyle="1" w:styleId="FooterChar">
    <w:name w:val="Footer Char"/>
    <w:basedOn w:val="DefaultParagraphFont"/>
    <w:link w:val="Footer"/>
    <w:uiPriority w:val="99"/>
    <w:rsid w:val="00EE5D6C"/>
    <w:rPr>
      <w:sz w:val="24"/>
      <w:szCs w:val="24"/>
    </w:rPr>
  </w:style>
  <w:style w:type="paragraph" w:styleId="BalloonText">
    <w:name w:val="Balloon Text"/>
    <w:basedOn w:val="Normal"/>
    <w:link w:val="BalloonTextChar"/>
    <w:rsid w:val="00EE5D6C"/>
    <w:rPr>
      <w:rFonts w:ascii="Tahoma" w:hAnsi="Tahoma" w:cs="Tahoma"/>
      <w:sz w:val="16"/>
      <w:szCs w:val="16"/>
    </w:rPr>
  </w:style>
  <w:style w:type="character" w:customStyle="1" w:styleId="BalloonTextChar">
    <w:name w:val="Balloon Text Char"/>
    <w:basedOn w:val="DefaultParagraphFont"/>
    <w:link w:val="BalloonText"/>
    <w:rsid w:val="00EE5D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287</TotalTime>
  <Pages>2</Pages>
  <Words>690</Words>
  <Characters>3937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Rochester City School District</Company>
  <LinksUpToDate>false</LinksUpToDate>
  <CharactersWithSpaces>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Piper, Jay</dc:creator>
  <cp:lastModifiedBy>Butz, Michele M</cp:lastModifiedBy>
  <cp:revision>8</cp:revision>
  <cp:lastPrinted>2017-09-19T11:37:00Z</cp:lastPrinted>
  <dcterms:created xsi:type="dcterms:W3CDTF">2017-04-05T15:13:00Z</dcterms:created>
  <dcterms:modified xsi:type="dcterms:W3CDTF">2017-11-29T20:54:00Z</dcterms:modified>
</cp:coreProperties>
</file>